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06" w:rsidRPr="00CF5998" w:rsidRDefault="00E00975" w:rsidP="00152E06">
      <w:pPr>
        <w:ind w:left="5760"/>
        <w:rPr>
          <w:lang w:val="es-ES"/>
        </w:rPr>
      </w:pPr>
      <w:bookmarkStart w:id="0" w:name="_GoBack"/>
      <w:bookmarkEnd w:id="0"/>
      <w:r w:rsidRPr="00CF5998">
        <w:rPr>
          <w:lang w:val="es-ES"/>
        </w:rPr>
        <w:t xml:space="preserve">Bruselas, 12 </w:t>
      </w:r>
      <w:r>
        <w:rPr>
          <w:lang w:val="es-ES"/>
        </w:rPr>
        <w:t>de marzo de</w:t>
      </w:r>
      <w:r w:rsidRPr="00CF5998">
        <w:rPr>
          <w:lang w:val="es-ES"/>
        </w:rPr>
        <w:t xml:space="preserve"> 2020</w:t>
      </w:r>
    </w:p>
    <w:p w:rsidR="00152E06" w:rsidRPr="00CF5998" w:rsidRDefault="00872530" w:rsidP="00152E06">
      <w:pPr>
        <w:ind w:left="5760"/>
        <w:rPr>
          <w:sz w:val="16"/>
          <w:szCs w:val="16"/>
          <w:lang w:val="es-ES"/>
        </w:rPr>
      </w:pPr>
      <w:r w:rsidRPr="00CF5998">
        <w:rPr>
          <w:sz w:val="16"/>
          <w:szCs w:val="16"/>
          <w:lang w:val="es-ES"/>
        </w:rPr>
        <w:t>2020-03-LD-21/GM</w:t>
      </w:r>
    </w:p>
    <w:p w:rsidR="00152E06" w:rsidRPr="00CF5998" w:rsidRDefault="00152E06" w:rsidP="00152E06">
      <w:pPr>
        <w:ind w:left="5760"/>
        <w:rPr>
          <w:lang w:val="es-ES"/>
        </w:rPr>
      </w:pPr>
    </w:p>
    <w:p w:rsidR="000A62F0" w:rsidRPr="00CF5998" w:rsidRDefault="000A62F0" w:rsidP="00152E06">
      <w:pPr>
        <w:ind w:left="5760"/>
        <w:rPr>
          <w:lang w:val="es-ES"/>
        </w:rPr>
      </w:pPr>
    </w:p>
    <w:p w:rsidR="00152E06" w:rsidRPr="00CF5998" w:rsidRDefault="00152E06" w:rsidP="00152E06">
      <w:pPr>
        <w:ind w:left="5760"/>
        <w:rPr>
          <w:lang w:val="es-ES"/>
        </w:rPr>
      </w:pPr>
    </w:p>
    <w:p w:rsidR="001756DF" w:rsidRPr="00E00975" w:rsidRDefault="00A3723C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es-ES" w:eastAsia="en-GB"/>
        </w:rPr>
      </w:pPr>
      <w:r w:rsidRPr="00E00975">
        <w:rPr>
          <w:rFonts w:eastAsia="Calibri" w:cs="Arial"/>
          <w:b/>
          <w:iCs/>
          <w:color w:val="auto"/>
          <w:sz w:val="28"/>
          <w:szCs w:val="28"/>
          <w:lang w:val="es-ES" w:eastAsia="en-GB"/>
        </w:rPr>
        <w:t xml:space="preserve">ACTUALIZACIÓN </w:t>
      </w:r>
      <w:r w:rsidR="00872530" w:rsidRPr="00E00975">
        <w:rPr>
          <w:rFonts w:eastAsia="Calibri" w:cs="Arial"/>
          <w:b/>
          <w:iCs/>
          <w:color w:val="auto"/>
          <w:sz w:val="28"/>
          <w:szCs w:val="28"/>
          <w:lang w:val="es-ES" w:eastAsia="en-GB"/>
        </w:rPr>
        <w:t>12/03</w:t>
      </w:r>
      <w:r w:rsidR="001756DF" w:rsidRPr="00E00975">
        <w:rPr>
          <w:rFonts w:eastAsia="Calibri" w:cs="Arial"/>
          <w:b/>
          <w:iCs/>
          <w:color w:val="auto"/>
          <w:sz w:val="28"/>
          <w:szCs w:val="28"/>
          <w:lang w:val="es-ES" w:eastAsia="en-GB"/>
        </w:rPr>
        <w:t>/2020</w:t>
      </w:r>
    </w:p>
    <w:p w:rsidR="00872530" w:rsidRPr="00E00975" w:rsidRDefault="00A3723C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es-ES" w:eastAsia="en-GB"/>
        </w:rPr>
      </w:pPr>
      <w:r w:rsidRPr="00E00975">
        <w:rPr>
          <w:rFonts w:eastAsia="Calibri" w:cs="Arial"/>
          <w:b/>
          <w:iCs/>
          <w:color w:val="auto"/>
          <w:sz w:val="28"/>
          <w:szCs w:val="28"/>
          <w:lang w:val="es-ES" w:eastAsia="en-GB"/>
        </w:rPr>
        <w:t xml:space="preserve">Brote </w:t>
      </w:r>
      <w:r w:rsidR="00145206" w:rsidRPr="00E00975">
        <w:rPr>
          <w:rFonts w:eastAsia="Calibri" w:cs="Arial"/>
          <w:b/>
          <w:iCs/>
          <w:color w:val="auto"/>
          <w:sz w:val="28"/>
          <w:szCs w:val="28"/>
          <w:lang w:val="es-ES" w:eastAsia="en-GB"/>
        </w:rPr>
        <w:t xml:space="preserve">de </w:t>
      </w:r>
      <w:r w:rsidR="00872530" w:rsidRPr="00E00975">
        <w:rPr>
          <w:rFonts w:eastAsia="Calibri" w:cs="Arial"/>
          <w:b/>
          <w:iCs/>
          <w:color w:val="auto"/>
          <w:sz w:val="28"/>
          <w:szCs w:val="28"/>
          <w:lang w:val="es-ES" w:eastAsia="en-GB"/>
        </w:rPr>
        <w:t xml:space="preserve">COVID-19 </w:t>
      </w:r>
    </w:p>
    <w:p w:rsidR="009A2F97" w:rsidRPr="00E00975" w:rsidRDefault="00A3723C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es-ES" w:eastAsia="en-GB"/>
        </w:rPr>
      </w:pPr>
      <w:r w:rsidRPr="00E00975">
        <w:rPr>
          <w:rFonts w:eastAsia="Calibri" w:cs="Arial"/>
          <w:b/>
          <w:iCs/>
          <w:color w:val="auto"/>
          <w:sz w:val="28"/>
          <w:szCs w:val="28"/>
          <w:lang w:val="es-ES" w:eastAsia="en-GB"/>
        </w:rPr>
        <w:t>NUEVO</w:t>
      </w:r>
    </w:p>
    <w:p w:rsidR="00872530" w:rsidRPr="00E00975" w:rsidRDefault="00872530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es-ES" w:eastAsia="en-GB"/>
        </w:rPr>
      </w:pPr>
    </w:p>
    <w:p w:rsidR="00872530" w:rsidRPr="00E00975" w:rsidRDefault="00A3723C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La Organización Mundial de la Salud ha declarado que el brote de COVID-19 es una pandemia (</w:t>
      </w:r>
      <w:r w:rsidRPr="00E00975">
        <w:rPr>
          <w:rStyle w:val="Hyperlink"/>
          <w:rFonts w:ascii="Candara" w:hAnsi="Candara"/>
          <w:sz w:val="28"/>
          <w:szCs w:val="28"/>
          <w:lang w:val="es-ES"/>
        </w:rPr>
        <w:t>https://www.who.int/emergencies/diseases/novel-coronavirus-2019/events-as-they-happen</w:t>
      </w:r>
      <w:r w:rsidRPr="00E00975">
        <w:rPr>
          <w:rStyle w:val="Hyperlink"/>
          <w:lang w:val="es-ES"/>
        </w:rPr>
        <w:t>).</w:t>
      </w:r>
      <w:r w:rsidR="00145206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Son sabidas 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las medidas que se han tomado en Italia. Las autoridades belgas pertinentes han informado de "un aumento en el número de casos nuevos. Nuestros hospitales también reciben a </w:t>
      </w:r>
      <w:r w:rsidR="00E00975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un número creciente de 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personas que sufren infecciones del tracto respiratorio inferior. Este podría ser el signo de una verdadera epidemia en nuestro país". (</w:t>
      </w:r>
      <w:r w:rsidRPr="00E00975">
        <w:rPr>
          <w:rStyle w:val="Hyperlink"/>
          <w:rFonts w:ascii="Candara" w:hAnsi="Candara"/>
          <w:sz w:val="28"/>
          <w:szCs w:val="28"/>
          <w:lang w:val="es-ES"/>
        </w:rPr>
        <w:t>https://www.info-coronavirus.be/en/2020/03/11/47-new-covid-19-infections/).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Varios Estados miembros de Europa han cerrado todas las Escuelas.</w:t>
      </w:r>
    </w:p>
    <w:p w:rsidR="00CF5998" w:rsidRPr="00E00975" w:rsidRDefault="00CF5998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</w:p>
    <w:p w:rsidR="00872530" w:rsidRPr="00E00975" w:rsidRDefault="00A3723C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En las Escuelas Europeas, los nuevos casos de </w:t>
      </w:r>
      <w:r w:rsidRPr="00E00975">
        <w:rPr>
          <w:rFonts w:ascii="Candara" w:hAnsi="Candara"/>
          <w:b/>
          <w:color w:val="2C3340"/>
          <w:sz w:val="28"/>
          <w:szCs w:val="28"/>
          <w:shd w:val="clear" w:color="auto" w:fill="FEFEFE"/>
          <w:lang w:val="es-ES"/>
        </w:rPr>
        <w:t>familiares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infectados de miembros de la comunidad escolar han aumentado en los últimos días. Esta es una fuente de creciente incertidumbre para los alumnos, padres y miembros del personal y hace cada vez más difícil mantener un ambiente tranquilo en las comunidades escolares.</w:t>
      </w:r>
    </w:p>
    <w:p w:rsidR="00CF5998" w:rsidRPr="00E00975" w:rsidRDefault="00CF5998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</w:p>
    <w:p w:rsidR="00872530" w:rsidRPr="00E00975" w:rsidRDefault="00A3723C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Es un hecho que las Escuelas no tienen la misma estructura que las oficinas. Los alumnos se mueven de un lugar a otro, se reúnen para diferentes actividades, con diferentes compañeros y con diferentes profesores/adultos y tienen un contacto físico cercano en la realización de juegos que </w:t>
      </w:r>
      <w:r w:rsidR="00145206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normalmente no tienen los profesionales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en u</w:t>
      </w:r>
      <w:r w:rsidR="00145206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n ambiente de trabajo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.</w:t>
      </w:r>
    </w:p>
    <w:p w:rsidR="00872530" w:rsidRPr="00E00975" w:rsidRDefault="00A3723C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lastRenderedPageBreak/>
        <w:t xml:space="preserve">La mezcla </w:t>
      </w:r>
      <w:r w:rsidR="00145206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de 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alumnos en </w:t>
      </w:r>
      <w:r w:rsidR="00145206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el 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entorno escolar es muy pronunciada, </w:t>
      </w:r>
      <w:r w:rsidR="00145206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e 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incluso más pronunciada en el sistema de las Escuelas Europeas. Esta mezcla de alumnos se </w:t>
      </w:r>
      <w:r w:rsidR="00145206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produce en 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variados contextos en el sistema de las EE, como:</w:t>
      </w:r>
    </w:p>
    <w:p w:rsidR="00CF5998" w:rsidRPr="00E00975" w:rsidRDefault="00CF5998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</w:p>
    <w:p w:rsidR="00A3723C" w:rsidRPr="00E00975" w:rsidRDefault="00A3723C" w:rsidP="00A3723C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- clases y grupos que cambian cada hora y alumnos que se mezclan en secciones y niveles</w:t>
      </w:r>
      <w:r w:rsidR="00145206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;</w:t>
      </w:r>
    </w:p>
    <w:p w:rsidR="00A3723C" w:rsidRPr="00E00975" w:rsidRDefault="00145206" w:rsidP="00A3723C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- a</w:t>
      </w:r>
      <w:r w:rsidR="00A3723C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ctividades 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después de la E</w:t>
      </w:r>
      <w:r w:rsidR="00A3723C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scuela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;</w:t>
      </w:r>
    </w:p>
    <w:p w:rsidR="00A3723C" w:rsidRPr="00E00975" w:rsidRDefault="00A3723C" w:rsidP="00A3723C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- transporte escolar (autobús)</w:t>
      </w:r>
      <w:r w:rsidR="00145206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;</w:t>
      </w:r>
    </w:p>
    <w:p w:rsidR="00A3723C" w:rsidRPr="00E00975" w:rsidRDefault="00A3723C" w:rsidP="00A3723C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- cantina y / o cafetería</w:t>
      </w:r>
      <w:r w:rsidR="00145206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;</w:t>
      </w:r>
    </w:p>
    <w:p w:rsidR="00A3723C" w:rsidRPr="00E00975" w:rsidRDefault="00A3723C" w:rsidP="00A3723C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- patio de recreo</w:t>
      </w:r>
      <w:r w:rsidR="00145206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;</w:t>
      </w:r>
    </w:p>
    <w:p w:rsidR="00A3723C" w:rsidRPr="00E00975" w:rsidRDefault="00A3723C" w:rsidP="00A3723C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- pasillos</w:t>
      </w:r>
      <w:r w:rsidR="00145206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;</w:t>
      </w:r>
    </w:p>
    <w:p w:rsidR="00A3723C" w:rsidRPr="00E00975" w:rsidRDefault="00A3723C" w:rsidP="00A3723C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- salas de estudio y bibliotecas</w:t>
      </w:r>
      <w:r w:rsidR="00145206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;</w:t>
      </w:r>
    </w:p>
    <w:p w:rsidR="00A3723C" w:rsidRPr="00E00975" w:rsidRDefault="00A3723C" w:rsidP="00A3723C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- salas deportivas y vestuarios</w:t>
      </w:r>
      <w:r w:rsidR="00145206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;</w:t>
      </w:r>
    </w:p>
    <w:p w:rsidR="00A3723C" w:rsidRPr="00E00975" w:rsidRDefault="00145206" w:rsidP="00A3723C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- aseos</w:t>
      </w:r>
      <w:r w:rsidR="00A3723C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.</w:t>
      </w:r>
    </w:p>
    <w:p w:rsidR="00CF5998" w:rsidRPr="00E00975" w:rsidRDefault="00CF5998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</w:p>
    <w:p w:rsidR="00872530" w:rsidRPr="00E00975" w:rsidRDefault="00145206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Todos estos son ejemplos de diferentes lugares donde un alumno puede encontrarse con otros alumnos (y/o profesores o personal) y puede estar (a veces de forma obligatoria) en contacto cercano con e</w:t>
      </w:r>
      <w:r w:rsidR="00E00975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sta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s </w:t>
      </w:r>
      <w:r w:rsidR="00E00975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personas 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(a menos de un metro de distancia).</w:t>
      </w:r>
    </w:p>
    <w:p w:rsidR="00CF5998" w:rsidRPr="00E00975" w:rsidRDefault="00CF5998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</w:p>
    <w:p w:rsidR="00872530" w:rsidRPr="00E00975" w:rsidRDefault="00145206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Además, en las Escuelas situadas en la misma ciudad, muchas familias tienen hijos en diferentes Escuelas, y esto incluye a miembros del personal. Algunos profesores también enseñan en diferentes Escuelas.</w:t>
      </w:r>
    </w:p>
    <w:p w:rsidR="00CF5998" w:rsidRPr="00E00975" w:rsidRDefault="00CF5998" w:rsidP="00145206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</w:p>
    <w:p w:rsidR="00145206" w:rsidRPr="00E00975" w:rsidRDefault="00145206" w:rsidP="00145206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Teniendo en cuenta:</w:t>
      </w:r>
    </w:p>
    <w:p w:rsidR="00145206" w:rsidRPr="00E00975" w:rsidRDefault="00145206" w:rsidP="00145206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- la situación actual de la pandemia declarada;</w:t>
      </w:r>
    </w:p>
    <w:p w:rsidR="00145206" w:rsidRPr="00E00975" w:rsidRDefault="00145206" w:rsidP="00145206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- las características de la población de las Escuelas europeas, en gran parte compuesta por familias expatriadas;</w:t>
      </w:r>
    </w:p>
    <w:p w:rsidR="00145206" w:rsidRPr="00E00975" w:rsidRDefault="00145206" w:rsidP="00145206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- el riesgo ampliado de contaminación ilustrado en un entorno escolar,</w:t>
      </w:r>
    </w:p>
    <w:p w:rsidR="00145206" w:rsidRPr="00E00975" w:rsidRDefault="00145206" w:rsidP="00145206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como medida preventiva, se recomienda suspender la asistencia regular obligatoria de los alumnos (art. 30 </w:t>
      </w:r>
      <w:r w:rsidR="00CF5998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del 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“</w:t>
      </w:r>
      <w:r w:rsidR="00CF5998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Reglamento General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de las Escuelas Europeas” Ref.: 2014-03-D-14) y suspender las clases in situ en todas las Escuelas Europeas, a partir del pró</w:t>
      </w:r>
      <w:r w:rsidR="00E00975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ximo lunes 16 de marzo de 2020,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hasta el 29 de marzo de 2020 inclusive.</w:t>
      </w:r>
    </w:p>
    <w:p w:rsidR="00145206" w:rsidRPr="00E00975" w:rsidRDefault="00145206" w:rsidP="00145206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lastRenderedPageBreak/>
        <w:t>La dirección escolar y los profesores harán todo lo posible para garantizar la continuidad pedagógica utilizando herramientas de comunicación a distancia. Los representantes legales de los alumnos están invitados a apoyar los esfuerzos de los alumnos en su hogar.</w:t>
      </w:r>
    </w:p>
    <w:p w:rsidR="00E00975" w:rsidRPr="00E00975" w:rsidRDefault="00E00975" w:rsidP="00145206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</w:p>
    <w:p w:rsidR="00145206" w:rsidRPr="00CF5998" w:rsidRDefault="00145206" w:rsidP="00145206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Esta comunicación se emite con antelación a la fecha de suspensión</w:t>
      </w:r>
      <w:r w:rsidR="00E00975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con el fin de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que las Escuelas y las familias tengan algún tiempo </w:t>
      </w:r>
      <w:r w:rsidR="00CF5998"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para realizar los preparativos oportunos</w:t>
      </w:r>
      <w:r w:rsidRPr="00E00975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.</w:t>
      </w:r>
    </w:p>
    <w:p w:rsidR="00872530" w:rsidRPr="00CF5998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</w:p>
    <w:sectPr w:rsidR="00872530" w:rsidRPr="00CF5998" w:rsidSect="000A62F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710" w:bottom="2250" w:left="1710" w:header="85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3A" w:rsidRDefault="003A5C3A">
      <w:r>
        <w:separator/>
      </w:r>
    </w:p>
  </w:endnote>
  <w:endnote w:type="continuationSeparator" w:id="0">
    <w:p w:rsidR="003A5C3A" w:rsidRDefault="003A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6D" w:rsidRDefault="00E0616D" w:rsidP="004A4C95">
    <w:pPr>
      <w:pStyle w:val="Footer"/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0616D" w:rsidRDefault="00E0616D" w:rsidP="00E061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714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156" w:rsidRDefault="00E27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156" w:rsidRDefault="00E27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96" w:rsidRDefault="002B095E" w:rsidP="00DB6A96">
    <w:pPr>
      <w:pStyle w:val="Footer"/>
      <w:rPr>
        <w:color w:val="8D8D89"/>
        <w:sz w:val="20"/>
        <w:lang w:val="fr-FR"/>
      </w:rPr>
    </w:pPr>
    <w:r>
      <w:rPr>
        <w:noProof/>
        <w:color w:val="8D8D89"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A2414" wp14:editId="42B6F4F9">
              <wp:simplePos x="0" y="0"/>
              <wp:positionH relativeFrom="column">
                <wp:posOffset>-21591</wp:posOffset>
              </wp:positionH>
              <wp:positionV relativeFrom="paragraph">
                <wp:posOffset>59054</wp:posOffset>
              </wp:positionV>
              <wp:extent cx="6401435" cy="635"/>
              <wp:effectExtent l="0" t="0" r="50165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1435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0D0A8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4.65pt" to="502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DB6A96" w:rsidRPr="00601A8A" w:rsidRDefault="00860CAD" w:rsidP="002B095E">
    <w:pPr>
      <w:pStyle w:val="Footer"/>
      <w:rPr>
        <w:color w:val="8D8D89"/>
        <w:sz w:val="16"/>
        <w:szCs w:val="16"/>
      </w:rPr>
    </w:pPr>
    <w:r w:rsidRPr="00601A8A">
      <w:rPr>
        <w:color w:val="003399"/>
        <w:sz w:val="16"/>
        <w:szCs w:val="16"/>
      </w:rPr>
      <w:t>Office of the Secretary-General of the European Schools</w:t>
    </w:r>
    <w:r w:rsidR="00FE770A" w:rsidRPr="00601A8A">
      <w:rPr>
        <w:color w:val="003399"/>
        <w:sz w:val="16"/>
        <w:szCs w:val="16"/>
      </w:rPr>
      <w:t>, rue de la Science 23, 1040</w:t>
    </w:r>
    <w:r w:rsidRPr="00601A8A">
      <w:rPr>
        <w:color w:val="003399"/>
        <w:sz w:val="16"/>
        <w:szCs w:val="16"/>
      </w:rPr>
      <w:t xml:space="preserve"> Brussels</w:t>
    </w:r>
    <w:r w:rsidR="00DB6A96" w:rsidRPr="00601A8A">
      <w:rPr>
        <w:color w:val="003399"/>
        <w:sz w:val="16"/>
        <w:szCs w:val="16"/>
      </w:rPr>
      <w:t xml:space="preserve"> – Belgi</w:t>
    </w:r>
    <w:r w:rsidRPr="00601A8A">
      <w:rPr>
        <w:color w:val="003399"/>
        <w:sz w:val="16"/>
        <w:szCs w:val="16"/>
      </w:rPr>
      <w:t>um</w:t>
    </w:r>
  </w:p>
  <w:p w:rsidR="00DB6A96" w:rsidRPr="00601A8A" w:rsidRDefault="00DB6A96" w:rsidP="002B095E">
    <w:pPr>
      <w:pStyle w:val="Footer"/>
      <w:jc w:val="center"/>
      <w:rPr>
        <w:color w:val="8D8D89"/>
        <w:sz w:val="16"/>
        <w:szCs w:val="16"/>
      </w:rPr>
    </w:pPr>
  </w:p>
  <w:p w:rsidR="0000714D" w:rsidRPr="0000714D" w:rsidRDefault="00860CAD" w:rsidP="0000714D">
    <w:pPr>
      <w:rPr>
        <w:color w:val="3284C6"/>
        <w:sz w:val="16"/>
        <w:szCs w:val="16"/>
        <w:lang w:val="fr-FR"/>
      </w:rPr>
    </w:pPr>
    <w:r>
      <w:rPr>
        <w:color w:val="3284C6"/>
        <w:sz w:val="16"/>
        <w:szCs w:val="16"/>
        <w:lang w:val="fr-FR"/>
      </w:rPr>
      <w:t>P</w:t>
    </w:r>
    <w:r w:rsidR="00DB6A96" w:rsidRPr="002B095E">
      <w:rPr>
        <w:color w:val="3284C6"/>
        <w:sz w:val="16"/>
        <w:szCs w:val="16"/>
        <w:lang w:val="fr-FR"/>
      </w:rPr>
      <w:t xml:space="preserve">hone: +32 </w:t>
    </w:r>
    <w:r w:rsidR="00254281">
      <w:rPr>
        <w:color w:val="3284C6"/>
        <w:sz w:val="16"/>
        <w:szCs w:val="16"/>
        <w:lang w:val="fr-FR"/>
      </w:rPr>
      <w:t>(0)2 8</w:t>
    </w:r>
    <w:r w:rsidR="00FE770A">
      <w:rPr>
        <w:color w:val="3284C6"/>
        <w:sz w:val="16"/>
        <w:szCs w:val="16"/>
        <w:lang w:val="fr-FR"/>
      </w:rPr>
      <w:t>952611</w:t>
    </w:r>
    <w:r w:rsidR="00DB6A96" w:rsidRPr="002B095E">
      <w:rPr>
        <w:color w:val="3284C6"/>
        <w:sz w:val="16"/>
        <w:szCs w:val="16"/>
        <w:lang w:val="fr-FR"/>
      </w:rPr>
      <w:t xml:space="preserve"> </w:t>
    </w:r>
    <w:r w:rsidR="0020124C" w:rsidRPr="002B095E">
      <w:rPr>
        <w:color w:val="3284C6"/>
        <w:sz w:val="16"/>
        <w:szCs w:val="16"/>
      </w:rPr>
      <w:ptab w:relativeTo="margin" w:alignment="center" w:leader="none"/>
    </w:r>
    <w:r w:rsidR="00DB6A96" w:rsidRPr="002B095E">
      <w:rPr>
        <w:color w:val="3284C6"/>
        <w:sz w:val="16"/>
        <w:szCs w:val="16"/>
        <w:lang w:val="fr-FR"/>
      </w:rPr>
      <w:t xml:space="preserve">http://www.eursc.eu </w:t>
    </w:r>
    <w:r w:rsidR="0020124C" w:rsidRPr="002B095E">
      <w:rPr>
        <w:color w:val="3284C6"/>
        <w:sz w:val="16"/>
        <w:szCs w:val="16"/>
      </w:rPr>
      <w:ptab w:relativeTo="margin" w:alignment="right" w:leader="none"/>
    </w:r>
    <w:r w:rsidR="00C33061" w:rsidRPr="00C33061">
      <w:t xml:space="preserve"> </w:t>
    </w:r>
    <w:r w:rsidR="00C33061" w:rsidRPr="00C33061">
      <w:rPr>
        <w:color w:val="3284C6"/>
        <w:sz w:val="16"/>
        <w:szCs w:val="16"/>
        <w:lang w:val="fr-FR"/>
      </w:rPr>
      <w:t>OSG-SECRETARY-GENERAL@eursc.eu</w:t>
    </w:r>
  </w:p>
  <w:p w:rsidR="00E0616D" w:rsidRPr="0000714D" w:rsidRDefault="00E0616D" w:rsidP="0000714D">
    <w:pPr>
      <w:rPr>
        <w:color w:val="3284C6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3A" w:rsidRDefault="003A5C3A">
      <w:r>
        <w:separator/>
      </w:r>
    </w:p>
  </w:footnote>
  <w:footnote w:type="continuationSeparator" w:id="0">
    <w:p w:rsidR="003A5C3A" w:rsidRDefault="003A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156"/>
      <w:gridCol w:w="4664"/>
    </w:tblGrid>
    <w:tr w:rsidR="008F4EE8" w:rsidTr="00FD6ED7">
      <w:trPr>
        <w:trHeight w:val="1172"/>
      </w:trPr>
      <w:tc>
        <w:tcPr>
          <w:tcW w:w="1473" w:type="pct"/>
        </w:tcPr>
        <w:p w:rsidR="008F4EE8" w:rsidRDefault="008F4EE8" w:rsidP="00FD6ED7">
          <w:pPr>
            <w:ind w:left="-170"/>
          </w:pPr>
          <w:r>
            <w:rPr>
              <w:noProof/>
              <w:lang w:val="fr-BE" w:eastAsia="fr-BE"/>
            </w:rPr>
            <w:drawing>
              <wp:inline distT="0" distB="0" distL="0" distR="0" wp14:anchorId="213C13AA" wp14:editId="18CB1D27">
                <wp:extent cx="2603500" cy="899795"/>
                <wp:effectExtent l="0" t="0" r="635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PrOff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409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pct"/>
        </w:tcPr>
        <w:p w:rsidR="008067F1" w:rsidRPr="004B453F" w:rsidRDefault="008067F1" w:rsidP="008067F1">
          <w:pPr>
            <w:jc w:val="right"/>
            <w:rPr>
              <w:sz w:val="18"/>
              <w:szCs w:val="18"/>
            </w:rPr>
          </w:pPr>
        </w:p>
        <w:p w:rsidR="008F4EE8" w:rsidRPr="008067F1" w:rsidRDefault="008067F1" w:rsidP="00860CAD">
          <w:pPr>
            <w:spacing w:before="360"/>
            <w:ind w:left="-170"/>
            <w:jc w:val="right"/>
            <w:rPr>
              <w:color w:val="5B9BD5" w:themeColor="accent1"/>
              <w:sz w:val="20"/>
            </w:rPr>
          </w:pPr>
          <w:r w:rsidRPr="00315755">
            <w:rPr>
              <w:b/>
              <w:color w:val="233E91"/>
              <w:sz w:val="20"/>
            </w:rPr>
            <w:t>Schola Europaea</w:t>
          </w:r>
          <w:r w:rsidRPr="00315755">
            <w:rPr>
              <w:b/>
              <w:color w:val="5B9BD5" w:themeColor="accent1"/>
              <w:sz w:val="20"/>
            </w:rPr>
            <w:t xml:space="preserve"> </w:t>
          </w:r>
          <w:r w:rsidRPr="00315755">
            <w:rPr>
              <w:color w:val="5B9BD5" w:themeColor="accent1"/>
              <w:sz w:val="20"/>
            </w:rPr>
            <w:t xml:space="preserve">/ </w:t>
          </w:r>
          <w:r w:rsidR="00860CAD">
            <w:rPr>
              <w:color w:val="5B9BD5" w:themeColor="accent1"/>
              <w:sz w:val="20"/>
            </w:rPr>
            <w:t>Office of the Secretary-General</w:t>
          </w:r>
          <w:r>
            <w:rPr>
              <w:color w:val="5B9BD5" w:themeColor="accent1"/>
              <w:sz w:val="20"/>
            </w:rPr>
            <w:br/>
          </w:r>
          <w:r w:rsidR="00860CAD">
            <w:rPr>
              <w:color w:val="5B9BD5" w:themeColor="accent1"/>
              <w:sz w:val="20"/>
            </w:rPr>
            <w:t>Administrative Unit</w:t>
          </w:r>
        </w:p>
      </w:tc>
    </w:tr>
  </w:tbl>
  <w:p w:rsidR="00E0616D" w:rsidRDefault="00E061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591"/>
    <w:multiLevelType w:val="hybridMultilevel"/>
    <w:tmpl w:val="330CE072"/>
    <w:lvl w:ilvl="0" w:tplc="5BE6DD8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CF"/>
    <w:rsid w:val="00002AAB"/>
    <w:rsid w:val="0000714D"/>
    <w:rsid w:val="00050E8E"/>
    <w:rsid w:val="000819CB"/>
    <w:rsid w:val="000A62F0"/>
    <w:rsid w:val="000B09AC"/>
    <w:rsid w:val="000E4C7E"/>
    <w:rsid w:val="000F4411"/>
    <w:rsid w:val="00145206"/>
    <w:rsid w:val="00152E06"/>
    <w:rsid w:val="001756DF"/>
    <w:rsid w:val="0017744B"/>
    <w:rsid w:val="00196BBE"/>
    <w:rsid w:val="0020124C"/>
    <w:rsid w:val="00203DE0"/>
    <w:rsid w:val="00225543"/>
    <w:rsid w:val="002326F3"/>
    <w:rsid w:val="00254281"/>
    <w:rsid w:val="0026352B"/>
    <w:rsid w:val="002931CE"/>
    <w:rsid w:val="002B0257"/>
    <w:rsid w:val="002B095E"/>
    <w:rsid w:val="002B5A8F"/>
    <w:rsid w:val="00315755"/>
    <w:rsid w:val="00347F3B"/>
    <w:rsid w:val="00361416"/>
    <w:rsid w:val="003A5C3A"/>
    <w:rsid w:val="003E5CB2"/>
    <w:rsid w:val="003E7CA3"/>
    <w:rsid w:val="00407F4F"/>
    <w:rsid w:val="0043413D"/>
    <w:rsid w:val="004710EE"/>
    <w:rsid w:val="004E6417"/>
    <w:rsid w:val="0059597F"/>
    <w:rsid w:val="005A2E34"/>
    <w:rsid w:val="005E0A03"/>
    <w:rsid w:val="00601A8A"/>
    <w:rsid w:val="00606942"/>
    <w:rsid w:val="00620D20"/>
    <w:rsid w:val="006F093D"/>
    <w:rsid w:val="00702EA5"/>
    <w:rsid w:val="00723D61"/>
    <w:rsid w:val="00753A5B"/>
    <w:rsid w:val="00787991"/>
    <w:rsid w:val="007B4BDE"/>
    <w:rsid w:val="008067F1"/>
    <w:rsid w:val="0080730A"/>
    <w:rsid w:val="00825009"/>
    <w:rsid w:val="00860CAD"/>
    <w:rsid w:val="00872530"/>
    <w:rsid w:val="008811E4"/>
    <w:rsid w:val="008C1CBC"/>
    <w:rsid w:val="008D4C7B"/>
    <w:rsid w:val="008F4EE8"/>
    <w:rsid w:val="009153F3"/>
    <w:rsid w:val="00992BF7"/>
    <w:rsid w:val="009A2F97"/>
    <w:rsid w:val="00A17D57"/>
    <w:rsid w:val="00A30767"/>
    <w:rsid w:val="00A3723C"/>
    <w:rsid w:val="00AA02ED"/>
    <w:rsid w:val="00B26603"/>
    <w:rsid w:val="00B27F23"/>
    <w:rsid w:val="00B3093F"/>
    <w:rsid w:val="00B41C1F"/>
    <w:rsid w:val="00B47199"/>
    <w:rsid w:val="00B477E1"/>
    <w:rsid w:val="00B6101B"/>
    <w:rsid w:val="00B6797B"/>
    <w:rsid w:val="00BF3C79"/>
    <w:rsid w:val="00C21EC0"/>
    <w:rsid w:val="00C33061"/>
    <w:rsid w:val="00C53210"/>
    <w:rsid w:val="00C5607C"/>
    <w:rsid w:val="00C640A0"/>
    <w:rsid w:val="00CF5998"/>
    <w:rsid w:val="00D77DCC"/>
    <w:rsid w:val="00DA2AF6"/>
    <w:rsid w:val="00DB6A96"/>
    <w:rsid w:val="00E00975"/>
    <w:rsid w:val="00E0616D"/>
    <w:rsid w:val="00E27156"/>
    <w:rsid w:val="00E507CF"/>
    <w:rsid w:val="00E51024"/>
    <w:rsid w:val="00E6121D"/>
    <w:rsid w:val="00EB7002"/>
    <w:rsid w:val="00EE5D5F"/>
    <w:rsid w:val="00F17C36"/>
    <w:rsid w:val="00F33DC4"/>
    <w:rsid w:val="00F37290"/>
    <w:rsid w:val="00F717DF"/>
    <w:rsid w:val="00F766DE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docId w15:val="{65417CA5-8754-43A3-B974-7BF789E6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000000" w:themeColor="text1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DE"/>
    <w:pPr>
      <w:jc w:val="both"/>
    </w:pPr>
    <w:rPr>
      <w:rFonts w:cs="Times New Roman"/>
      <w:color w:val="232B38"/>
    </w:rPr>
  </w:style>
  <w:style w:type="paragraph" w:styleId="Heading1">
    <w:name w:val="heading 1"/>
    <w:basedOn w:val="Normal"/>
    <w:next w:val="Normal"/>
    <w:link w:val="Heading1Char"/>
    <w:qFormat/>
    <w:rsid w:val="00F766DE"/>
    <w:pPr>
      <w:keepNext/>
      <w:keepLines/>
      <w:spacing w:before="240"/>
      <w:outlineLvl w:val="0"/>
    </w:pPr>
    <w:rPr>
      <w:rFonts w:eastAsiaTheme="majorEastAsia" w:cstheme="majorBidi"/>
      <w:b/>
      <w:color w:val="3D98D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766DE"/>
    <w:pPr>
      <w:keepNext/>
      <w:keepLines/>
      <w:spacing w:before="480" w:after="80" w:line="280" w:lineRule="atLeast"/>
      <w:outlineLvl w:val="1"/>
    </w:pPr>
    <w:rPr>
      <w:rFonts w:eastAsiaTheme="majorEastAsia" w:cstheme="majorBidi"/>
      <w:b/>
      <w:color w:val="3F392A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766DE"/>
    <w:pPr>
      <w:keepNext/>
      <w:keepLines/>
      <w:spacing w:before="480" w:after="80" w:line="400" w:lineRule="atLeast"/>
      <w:outlineLvl w:val="2"/>
    </w:pPr>
    <w:rPr>
      <w:rFonts w:eastAsiaTheme="majorEastAsia" w:cstheme="majorBidi"/>
      <w:b/>
      <w:color w:val="686657"/>
      <w:sz w:val="3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06942"/>
    <w:pPr>
      <w:keepNext/>
      <w:keepLines/>
      <w:spacing w:before="240" w:after="80" w:line="320" w:lineRule="atLeast"/>
      <w:outlineLvl w:val="3"/>
    </w:pPr>
    <w:rPr>
      <w:rFonts w:eastAsiaTheme="majorEastAsia" w:cstheme="majorBidi"/>
      <w:b/>
      <w:iCs/>
      <w:color w:val="686657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6942"/>
    <w:pPr>
      <w:keepNext/>
      <w:keepLines/>
      <w:spacing w:before="40"/>
      <w:outlineLvl w:val="4"/>
    </w:pPr>
    <w:rPr>
      <w:rFonts w:eastAsiaTheme="majorEastAsia" w:cstheme="majorBidi"/>
      <w:color w:val="68665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F766DE"/>
    <w:pPr>
      <w:spacing w:before="240" w:after="120" w:line="320" w:lineRule="exact"/>
    </w:pPr>
  </w:style>
  <w:style w:type="paragraph" w:customStyle="1" w:styleId="DocumentSubTitle">
    <w:name w:val="Document SubTitle"/>
    <w:basedOn w:val="Normal"/>
    <w:next w:val="Normal"/>
    <w:rsid w:val="00606942"/>
    <w:pPr>
      <w:spacing w:after="720"/>
    </w:pPr>
    <w:rPr>
      <w:rFonts w:eastAsia="Times"/>
      <w:b/>
      <w:color w:val="3D98D1"/>
      <w:sz w:val="28"/>
      <w:szCs w:val="28"/>
      <w:lang w:val="fr-FR" w:eastAsia="fr-FR"/>
    </w:rPr>
  </w:style>
  <w:style w:type="paragraph" w:styleId="Footer">
    <w:name w:val="footer"/>
    <w:basedOn w:val="Normal"/>
    <w:link w:val="FooterChar"/>
    <w:uiPriority w:val="99"/>
    <w:rsid w:val="00606942"/>
    <w:pPr>
      <w:tabs>
        <w:tab w:val="center" w:pos="4320"/>
        <w:tab w:val="right" w:pos="8640"/>
      </w:tabs>
    </w:pPr>
  </w:style>
  <w:style w:type="paragraph" w:customStyle="1" w:styleId="DocumentTitle">
    <w:name w:val="Document Title"/>
    <w:basedOn w:val="Normal"/>
    <w:rsid w:val="00F766DE"/>
    <w:pPr>
      <w:spacing w:before="2400" w:after="120"/>
      <w:outlineLvl w:val="0"/>
    </w:pPr>
    <w:rPr>
      <w:rFonts w:eastAsia="Times"/>
      <w:b/>
      <w:color w:val="003399"/>
      <w:kern w:val="28"/>
      <w:sz w:val="40"/>
      <w:szCs w:val="48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F766DE"/>
    <w:rPr>
      <w:rFonts w:eastAsiaTheme="majorEastAsia" w:cstheme="majorBidi"/>
      <w:b/>
      <w:color w:val="3D98D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766DE"/>
    <w:rPr>
      <w:rFonts w:eastAsiaTheme="majorEastAsia" w:cstheme="majorBidi"/>
      <w:b/>
      <w:color w:val="3F392A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766DE"/>
    <w:rPr>
      <w:rFonts w:eastAsiaTheme="majorEastAsia" w:cstheme="majorBidi"/>
      <w:b/>
      <w:color w:val="686657"/>
      <w:sz w:val="30"/>
      <w:szCs w:val="24"/>
    </w:rPr>
  </w:style>
  <w:style w:type="character" w:customStyle="1" w:styleId="Heading4Char">
    <w:name w:val="Heading 4 Char"/>
    <w:basedOn w:val="DefaultParagraphFont"/>
    <w:link w:val="Heading4"/>
    <w:rsid w:val="00606942"/>
    <w:rPr>
      <w:rFonts w:eastAsiaTheme="majorEastAsia" w:cstheme="majorBidi"/>
      <w:b/>
      <w:iCs/>
      <w:color w:val="686657"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606942"/>
    <w:rPr>
      <w:rFonts w:eastAsiaTheme="majorEastAsia" w:cstheme="majorBidi"/>
      <w:color w:val="686657"/>
      <w:sz w:val="28"/>
    </w:rPr>
  </w:style>
  <w:style w:type="character" w:styleId="Hyperlink">
    <w:name w:val="Hyperlink"/>
    <w:basedOn w:val="DefaultParagraphFont"/>
    <w:uiPriority w:val="99"/>
    <w:rsid w:val="00606942"/>
    <w:rPr>
      <w:color w:val="2E74B5" w:themeColor="accent1" w:themeShade="BF"/>
      <w:u w:val="single"/>
    </w:rPr>
  </w:style>
  <w:style w:type="paragraph" w:customStyle="1" w:styleId="Summary">
    <w:name w:val="Summary"/>
    <w:basedOn w:val="Normal"/>
    <w:next w:val="Normal"/>
    <w:rsid w:val="00606942"/>
    <w:pPr>
      <w:shd w:val="clear" w:color="F2F2F2" w:themeColor="background1" w:themeShade="F2" w:fill="auto"/>
      <w:spacing w:before="240" w:after="240" w:line="320" w:lineRule="exact"/>
      <w:ind w:left="284" w:right="284"/>
    </w:pPr>
    <w:rPr>
      <w:rFonts w:eastAsia="Times"/>
      <w:color w:val="686657"/>
      <w:sz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606942"/>
    <w:rPr>
      <w:rFonts w:cs="Times New Roman"/>
      <w:color w:val="232B38"/>
    </w:rPr>
  </w:style>
  <w:style w:type="table" w:styleId="TableGrid">
    <w:name w:val="Table Grid"/>
    <w:basedOn w:val="TableNormal"/>
    <w:rsid w:val="0060694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606942"/>
    <w:pPr>
      <w:spacing w:before="120" w:after="12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06942"/>
    <w:pPr>
      <w:spacing w:before="120" w:after="120"/>
      <w:ind w:left="221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606942"/>
    <w:pPr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606942"/>
    <w:pPr>
      <w:ind w:left="660"/>
    </w:pPr>
    <w:rPr>
      <w:rFonts w:asciiTheme="minorHAnsi" w:hAnsiTheme="minorHAns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06942"/>
    <w:pPr>
      <w:spacing w:after="480"/>
      <w:outlineLvl w:val="9"/>
    </w:pPr>
    <w:rPr>
      <w:b w:val="0"/>
      <w:color w:val="686657"/>
      <w:sz w:val="40"/>
    </w:rPr>
  </w:style>
  <w:style w:type="paragraph" w:styleId="BalloonText">
    <w:name w:val="Balloon Text"/>
    <w:basedOn w:val="Normal"/>
    <w:link w:val="BalloonTextChar"/>
    <w:rsid w:val="00FE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0A"/>
    <w:rPr>
      <w:rFonts w:ascii="Tahoma" w:hAnsi="Tahoma" w:cs="Tahoma"/>
      <w:color w:val="232B38"/>
      <w:sz w:val="16"/>
      <w:szCs w:val="16"/>
    </w:rPr>
  </w:style>
  <w:style w:type="paragraph" w:styleId="Header">
    <w:name w:val="header"/>
    <w:basedOn w:val="Normal"/>
    <w:link w:val="HeaderChar"/>
    <w:rsid w:val="00FE7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770A"/>
    <w:rPr>
      <w:rFonts w:cs="Times New Roman"/>
      <w:color w:val="232B3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0"/>
    <w:pPr>
      <w:jc w:val="left"/>
    </w:pPr>
    <w:rPr>
      <w:rFonts w:ascii="Times New Roman" w:eastAsia="Calibri" w:hAnsi="Times New Roman"/>
      <w:color w:val="auto"/>
      <w:sz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0"/>
    <w:rPr>
      <w:rFonts w:ascii="Times New Roman" w:eastAsia="Calibri" w:hAnsi="Times New Roman" w:cs="Times New Roman"/>
      <w:color w:val="auto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A62F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56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FF0D18-0CAD-4B90-82CF-FBCAB08F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ACM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MATUNDU LUZOLO Hélène (OSG)</dc:creator>
  <cp:lastModifiedBy>MATUNDU LUZOLO Hélène (OSG)</cp:lastModifiedBy>
  <cp:revision>2</cp:revision>
  <cp:lastPrinted>2020-02-25T10:25:00Z</cp:lastPrinted>
  <dcterms:created xsi:type="dcterms:W3CDTF">2020-03-13T08:14:00Z</dcterms:created>
  <dcterms:modified xsi:type="dcterms:W3CDTF">2020-03-13T08:14:00Z</dcterms:modified>
</cp:coreProperties>
</file>